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7C18" w:rsidRDefault="007700D8" w:rsidP="005B7A45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 w:rsidRPr="006041DD"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</w:rPr>
        <w:t>Задание:</w:t>
      </w:r>
      <w:r w:rsidRPr="007700D8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</w:t>
      </w:r>
    </w:p>
    <w:p w:rsidR="00D17C18" w:rsidRDefault="00D17C18" w:rsidP="005B7A45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1. В</w:t>
      </w:r>
      <w:r w:rsidR="007700D8" w:rsidRPr="007700D8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ыбрать наиболее перспективную инновацию и  провести </w:t>
      </w:r>
      <w:proofErr w:type="spellStart"/>
      <w:r w:rsidR="007700D8" w:rsidRPr="007700D8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форсайт</w:t>
      </w:r>
      <w:proofErr w:type="spellEnd"/>
      <w:r w:rsidR="007700D8" w:rsidRPr="007700D8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</w:t>
      </w:r>
      <w:proofErr w:type="spellStart"/>
      <w:r w:rsidR="007700D8" w:rsidRPr="007700D8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стратегирование</w:t>
      </w:r>
      <w:proofErr w:type="spellEnd"/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для компании (отрасли)</w:t>
      </w:r>
      <w:r w:rsidR="007700D8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, т.е</w:t>
      </w:r>
      <w:r w:rsidR="007700D8" w:rsidRPr="007700D8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.</w:t>
      </w:r>
      <w:r w:rsidR="007700D8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разработать</w:t>
      </w:r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:</w:t>
      </w:r>
    </w:p>
    <w:p w:rsidR="00D17C18" w:rsidRDefault="00D17C18" w:rsidP="00D17C18">
      <w:pPr>
        <w:pStyle w:val="a9"/>
        <w:numPr>
          <w:ilvl w:val="0"/>
          <w:numId w:val="6"/>
        </w:num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карту </w:t>
      </w:r>
      <w:proofErr w:type="spellStart"/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контента</w:t>
      </w:r>
      <w:proofErr w:type="spellEnd"/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технологии</w:t>
      </w:r>
      <w:r w:rsidR="00F668F8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(определить предметную область рассматриваемой проблемы)</w:t>
      </w:r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;</w:t>
      </w:r>
    </w:p>
    <w:p w:rsidR="00D17C18" w:rsidRDefault="007700D8" w:rsidP="00D17C18">
      <w:pPr>
        <w:pStyle w:val="a9"/>
        <w:numPr>
          <w:ilvl w:val="0"/>
          <w:numId w:val="6"/>
        </w:num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 w:rsidRPr="00D17C18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кривые </w:t>
      </w:r>
      <w:r w:rsidR="00D17C18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технологических </w:t>
      </w:r>
      <w:r w:rsidRPr="00D17C18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прогресси</w:t>
      </w:r>
      <w:r w:rsidR="00D17C18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й</w:t>
      </w:r>
      <w:r w:rsidR="00F668F8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(рассмотреть эволюцию развития технологий и/ или технологических циклов)</w:t>
      </w:r>
      <w:r w:rsidR="00D17C18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;</w:t>
      </w:r>
    </w:p>
    <w:p w:rsidR="007700D8" w:rsidRDefault="007700D8" w:rsidP="00D17C18">
      <w:pPr>
        <w:pStyle w:val="a9"/>
        <w:numPr>
          <w:ilvl w:val="0"/>
          <w:numId w:val="6"/>
        </w:num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 w:rsidRPr="00D17C18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конус ретроспективы и </w:t>
      </w:r>
      <w:r w:rsidR="00D17C18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перспективы развития технологий</w:t>
      </w:r>
      <w:r w:rsidR="00F668F8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(показать ретроспективу и перспективу технологий относительно сегодня)</w:t>
      </w:r>
      <w:r w:rsidR="00D17C18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;</w:t>
      </w:r>
    </w:p>
    <w:p w:rsidR="00D17C18" w:rsidRDefault="00D17C18" w:rsidP="00D17C18">
      <w:pPr>
        <w:pStyle w:val="a9"/>
        <w:numPr>
          <w:ilvl w:val="0"/>
          <w:numId w:val="6"/>
        </w:num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циклы поколений</w:t>
      </w:r>
      <w:r w:rsidR="00F668F8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(определить влияние демографических циклов на направления развития компании)</w:t>
      </w:r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;</w:t>
      </w:r>
    </w:p>
    <w:p w:rsidR="00D17C18" w:rsidRDefault="00F668F8" w:rsidP="00D17C18">
      <w:pPr>
        <w:pStyle w:val="a9"/>
        <w:numPr>
          <w:ilvl w:val="0"/>
          <w:numId w:val="6"/>
        </w:num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будущие пользователи (рассмотреть изменение потребительских предпочтений ваших пользователей в будущем);</w:t>
      </w:r>
    </w:p>
    <w:p w:rsidR="00F668F8" w:rsidRDefault="00F668F8" w:rsidP="00D17C18">
      <w:pPr>
        <w:pStyle w:val="a9"/>
        <w:numPr>
          <w:ilvl w:val="0"/>
          <w:numId w:val="6"/>
        </w:num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рассказывание будущего (написать краткий рассказ от имени вашего будущего клиента в будущем, как он использует вашу продукцию).</w:t>
      </w:r>
    </w:p>
    <w:p w:rsidR="00D17C18" w:rsidRPr="00D17C18" w:rsidRDefault="00D17C18" w:rsidP="00D17C18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2. Сформировать </w:t>
      </w:r>
      <w:proofErr w:type="spellStart"/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форсайт</w:t>
      </w:r>
      <w:proofErr w:type="spellEnd"/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видение компании (отрасли)</w:t>
      </w:r>
    </w:p>
    <w:p w:rsidR="007700D8" w:rsidRPr="007700D8" w:rsidRDefault="00F668F8" w:rsidP="005B7A45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Инструмекнтарий</w:t>
      </w:r>
      <w:proofErr w:type="spellEnd"/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: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411"/>
        <w:gridCol w:w="3207"/>
        <w:gridCol w:w="3421"/>
      </w:tblGrid>
      <w:tr w:rsidR="007700D8" w:rsidTr="007700D8">
        <w:tc>
          <w:tcPr>
            <w:tcW w:w="3190" w:type="dxa"/>
          </w:tcPr>
          <w:p w:rsidR="007700D8" w:rsidRDefault="007700D8" w:rsidP="005B7A45">
            <w:pPr>
              <w:spacing w:before="100" w:beforeAutospacing="1" w:after="100" w:afterAutospacing="1"/>
              <w:outlineLvl w:val="0"/>
              <w:rPr>
                <w:rFonts w:ascii="Times New Roman" w:eastAsia="Times New Roman" w:hAnsi="Times New Roman" w:cs="Times New Roman"/>
                <w:b/>
                <w:bCs/>
                <w:kern w:val="36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noProof/>
                <w:kern w:val="36"/>
                <w:sz w:val="28"/>
                <w:szCs w:val="28"/>
                <w:lang w:eastAsia="ru-RU"/>
              </w:rPr>
              <w:drawing>
                <wp:inline distT="0" distB="0" distL="0" distR="0">
                  <wp:extent cx="2009226" cy="1410182"/>
                  <wp:effectExtent l="19050" t="0" r="0" b="0"/>
                  <wp:docPr id="1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127" cy="14101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7700D8" w:rsidRDefault="007700D8" w:rsidP="005B7A45">
            <w:pPr>
              <w:spacing w:before="100" w:beforeAutospacing="1" w:after="100" w:afterAutospacing="1"/>
              <w:outlineLvl w:val="0"/>
              <w:rPr>
                <w:rFonts w:ascii="Times New Roman" w:eastAsia="Times New Roman" w:hAnsi="Times New Roman" w:cs="Times New Roman"/>
                <w:b/>
                <w:bCs/>
                <w:kern w:val="36"/>
                <w:sz w:val="28"/>
                <w:szCs w:val="28"/>
                <w:lang w:eastAsia="ru-RU"/>
              </w:rPr>
            </w:pPr>
            <w:r>
              <w:object w:dxaOrig="7275" w:dyaOrig="388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49.65pt;height:105.9pt" o:ole="">
                  <v:imagedata r:id="rId6" o:title=""/>
                </v:shape>
                <o:OLEObject Type="Embed" ProgID="PBrush" ShapeID="_x0000_i1025" DrawAspect="Content" ObjectID="_1538157316" r:id="rId7"/>
              </w:object>
            </w:r>
          </w:p>
        </w:tc>
        <w:tc>
          <w:tcPr>
            <w:tcW w:w="3191" w:type="dxa"/>
          </w:tcPr>
          <w:p w:rsidR="007700D8" w:rsidRDefault="007700D8" w:rsidP="005B7A45">
            <w:pPr>
              <w:spacing w:before="100" w:beforeAutospacing="1" w:after="100" w:afterAutospacing="1"/>
              <w:outlineLvl w:val="0"/>
              <w:rPr>
                <w:rFonts w:ascii="Times New Roman" w:eastAsia="Times New Roman" w:hAnsi="Times New Roman" w:cs="Times New Roman"/>
                <w:b/>
                <w:bCs/>
                <w:kern w:val="36"/>
                <w:sz w:val="28"/>
                <w:szCs w:val="28"/>
                <w:lang w:eastAsia="ru-RU"/>
              </w:rPr>
            </w:pPr>
            <w:r>
              <w:object w:dxaOrig="6435" w:dyaOrig="4140">
                <v:shape id="_x0000_i1026" type="#_x0000_t75" style="width:160pt;height:103.05pt" o:ole="">
                  <v:imagedata r:id="rId8" o:title=""/>
                </v:shape>
                <o:OLEObject Type="Embed" ProgID="PBrush" ShapeID="_x0000_i1026" DrawAspect="Content" ObjectID="_1538157317" r:id="rId9"/>
              </w:object>
            </w:r>
          </w:p>
        </w:tc>
      </w:tr>
    </w:tbl>
    <w:p w:rsidR="007700D8" w:rsidRDefault="007700D8" w:rsidP="005B7A45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7700D8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Карта </w:t>
      </w:r>
      <w:proofErr w:type="spellStart"/>
      <w:r w:rsidRPr="007700D8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контента</w:t>
      </w:r>
      <w:proofErr w:type="spellEnd"/>
      <w:r w:rsidRPr="007700D8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         </w:t>
      </w:r>
      <w:r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  </w:t>
      </w:r>
      <w:r w:rsidRPr="007700D8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            Кривая прогрессии    </w:t>
      </w:r>
      <w:r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              </w:t>
      </w:r>
      <w:r w:rsidRPr="007700D8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   Конус развития технологии</w:t>
      </w:r>
    </w:p>
    <w:p w:rsidR="00421B0C" w:rsidRDefault="00421B0C" w:rsidP="005B7A45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</w:p>
    <w:p w:rsidR="00421B0C" w:rsidRPr="007700D8" w:rsidRDefault="00421B0C" w:rsidP="005B7A45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43"/>
        <w:gridCol w:w="4363"/>
        <w:gridCol w:w="1676"/>
      </w:tblGrid>
      <w:tr w:rsidR="00D17C18" w:rsidTr="00F668F8">
        <w:tc>
          <w:tcPr>
            <w:tcW w:w="3190" w:type="dxa"/>
          </w:tcPr>
          <w:p w:rsidR="00D17C18" w:rsidRDefault="00F668F8" w:rsidP="005B7A45">
            <w:pPr>
              <w:spacing w:before="100" w:beforeAutospacing="1" w:after="100" w:afterAutospacing="1"/>
              <w:outlineLvl w:val="0"/>
              <w:rPr>
                <w:rFonts w:ascii="Times New Roman" w:eastAsia="Times New Roman" w:hAnsi="Times New Roman" w:cs="Times New Roman"/>
                <w:b/>
                <w:bCs/>
                <w:kern w:val="36"/>
                <w:sz w:val="28"/>
                <w:szCs w:val="28"/>
                <w:lang w:eastAsia="ru-RU"/>
              </w:rPr>
            </w:pPr>
            <w:r>
              <w:object w:dxaOrig="6510" w:dyaOrig="4170">
                <v:shape id="_x0000_i1027" type="#_x0000_t75" style="width:221.2pt;height:142.1pt" o:ole="">
                  <v:imagedata r:id="rId10" o:title=""/>
                </v:shape>
                <o:OLEObject Type="Embed" ProgID="PBrush" ShapeID="_x0000_i1027" DrawAspect="Content" ObjectID="_1538157318" r:id="rId11"/>
              </w:object>
            </w:r>
          </w:p>
        </w:tc>
        <w:tc>
          <w:tcPr>
            <w:tcW w:w="3190" w:type="dxa"/>
          </w:tcPr>
          <w:p w:rsidR="00D17C18" w:rsidRDefault="00D17C18" w:rsidP="005B7A45">
            <w:pPr>
              <w:spacing w:before="100" w:beforeAutospacing="1" w:after="100" w:afterAutospacing="1"/>
              <w:outlineLvl w:val="0"/>
              <w:rPr>
                <w:rFonts w:ascii="Times New Roman" w:eastAsia="Times New Roman" w:hAnsi="Times New Roman" w:cs="Times New Roman"/>
                <w:b/>
                <w:bCs/>
                <w:kern w:val="36"/>
                <w:sz w:val="28"/>
                <w:szCs w:val="28"/>
                <w:lang w:eastAsia="ru-RU"/>
              </w:rPr>
            </w:pPr>
            <w:r>
              <w:object w:dxaOrig="9195" w:dyaOrig="6045">
                <v:shape id="_x0000_i1028" type="#_x0000_t75" style="width:207.55pt;height:136.45pt" o:ole="">
                  <v:imagedata r:id="rId12" o:title=""/>
                </v:shape>
                <o:OLEObject Type="Embed" ProgID="PBrush" ShapeID="_x0000_i1028" DrawAspect="Content" ObjectID="_1538157319" r:id="rId13"/>
              </w:object>
            </w:r>
          </w:p>
        </w:tc>
        <w:tc>
          <w:tcPr>
            <w:tcW w:w="3191" w:type="dxa"/>
          </w:tcPr>
          <w:p w:rsidR="00D17C18" w:rsidRDefault="00D17C18" w:rsidP="005B7A45">
            <w:pPr>
              <w:spacing w:before="100" w:beforeAutospacing="1" w:after="100" w:afterAutospacing="1"/>
              <w:outlineLvl w:val="0"/>
              <w:rPr>
                <w:rFonts w:ascii="Times New Roman" w:eastAsia="Times New Roman" w:hAnsi="Times New Roman" w:cs="Times New Roman"/>
                <w:b/>
                <w:bCs/>
                <w:kern w:val="36"/>
                <w:sz w:val="28"/>
                <w:szCs w:val="28"/>
                <w:lang w:eastAsia="ru-RU"/>
              </w:rPr>
            </w:pPr>
          </w:p>
        </w:tc>
      </w:tr>
    </w:tbl>
    <w:p w:rsidR="00D17C18" w:rsidRPr="00F668F8" w:rsidRDefault="00421B0C" w:rsidP="005B7A45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                  </w:t>
      </w:r>
      <w:r w:rsidR="00F668F8" w:rsidRPr="00F668F8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Циклы </w:t>
      </w:r>
      <w:proofErr w:type="gramStart"/>
      <w:r w:rsidR="00F668F8" w:rsidRPr="00F668F8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поколений</w:t>
      </w:r>
      <w:proofErr w:type="gramEnd"/>
      <w:r w:rsidR="00F668F8" w:rsidRPr="00F668F8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                                  Будущие пользователи</w:t>
      </w:r>
    </w:p>
    <w:p w:rsidR="00F668F8" w:rsidRDefault="00F668F8">
      <w:pPr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br w:type="page"/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1. GetShopApp.com – «</w:t>
      </w:r>
      <w:proofErr w:type="spellStart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мобилизатор</w:t>
      </w:r>
      <w:proofErr w:type="spellEnd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» </w:t>
      </w:r>
      <w:proofErr w:type="spellStart"/>
      <w:proofErr w:type="gramStart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интернет-магазинов</w:t>
      </w:r>
      <w:proofErr w:type="spellEnd"/>
      <w:proofErr w:type="gramEnd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Это сервис, который автоматически генерирует мобильную версию сайта и приложения под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iOS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Android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Разработчики обещают, что мобильную версию сайта и приложение можно создать за 5 минут. Для этого нужен только YML-файл вашего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интернет-магазина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тот самый, в котором вы передаете данные в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Яндекс</w:t>
      </w:r>
      <w:proofErr w:type="gram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.М</w:t>
      </w:r>
      <w:proofErr w:type="gram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аркет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Выгрузку такого каталога поддерживают все популярные движки для </w:t>
      </w:r>
      <w:proofErr w:type="spellStart"/>
      <w:proofErr w:type="gram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интернет-магазинов</w:t>
      </w:r>
      <w:proofErr w:type="spellEnd"/>
      <w:proofErr w:type="gram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Созданные приложения автоматически подгружаются в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Google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Play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через 10 минут, а в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AppStore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в течение 14 дней.</w:t>
      </w:r>
    </w:p>
    <w:p w:rsidR="005B7A45" w:rsidRPr="00F668F8" w:rsidRDefault="005B7A45" w:rsidP="005B7A45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19970" cy="2279560"/>
            <wp:effectExtent l="19050" t="0" r="4080" b="0"/>
            <wp:docPr id="2" name="Рисунок 2" descr="innovation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nnovation_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1353" cy="2281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Базовый тариф GSA бесплатный, но при этом в приложении можно разместить лишь ограниченное количество товаров – до 2000. </w:t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Мобильная версия сайта размещается на домене третьего уровня yourname.getshopapp.com, где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yourname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название вашего магазина. При этом на основном сайте магазина размещается код,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перенаправляющий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весь мобильный трафик на мобильную версию сайта. </w:t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Дополнительные услуги: </w:t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Push-уведомления</w:t>
      </w: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сообщения, которые всплывают на телефоне, где установлено приложение </w:t>
      </w:r>
      <w:proofErr w:type="spellStart"/>
      <w:proofErr w:type="gram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интернет-магазина</w:t>
      </w:r>
      <w:proofErr w:type="spellEnd"/>
      <w:proofErr w:type="gram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Это могут быть объявления о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распродажах</w:t>
      </w:r>
      <w:proofErr w:type="gram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,с</w:t>
      </w:r>
      <w:proofErr w:type="gram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кидках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бонусных баллах, обновлении ассортимента и т.п. </w:t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InstantPay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услуга, дающая возможность покупателю заплатить прямо со смартфона при получении товара. </w:t>
      </w:r>
    </w:p>
    <w:p w:rsidR="005B7A45" w:rsidRPr="00F668F8" w:rsidRDefault="005B7A45" w:rsidP="005B7A45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proofErr w:type="spellStart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Геолокация</w:t>
      </w:r>
      <w:proofErr w:type="spellEnd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 персональный магазин – каждому клиенту</w:t>
      </w:r>
    </w:p>
    <w:p w:rsid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Будущее за персональным подходом к каждому покупателю, считают эксперты. Покажите каждому заточенную под него версию сайта, как это делает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Amazon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Нужные для этого технологии уже пришли в Россию. Несколько из них будут презентоваться, а их представители проведут мастер-классы на </w:t>
      </w:r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ECOM </w:t>
      </w:r>
      <w:proofErr w:type="spellStart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Expo</w:t>
      </w:r>
      <w:proofErr w:type="spellEnd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вы можете найти их в </w:t>
      </w:r>
      <w:hyperlink r:id="rId15" w:tgtFrame="_blank" w:history="1">
        <w:proofErr w:type="spellStart"/>
        <w:proofErr w:type="gramStart"/>
        <w:r w:rsidRPr="00F668F8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бизнес-программе</w:t>
        </w:r>
        <w:proofErr w:type="spellEnd"/>
        <w:proofErr w:type="gramEnd"/>
      </w:hyperlink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F668F8" w:rsidRDefault="00F668F8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2. </w:t>
      </w:r>
      <w:proofErr w:type="spellStart"/>
      <w:proofErr w:type="gramStart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</w:t>
      </w:r>
      <w:proofErr w:type="gramEnd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rossss.ru</w:t>
      </w:r>
      <w:proofErr w:type="spellEnd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– персонализированный </w:t>
      </w:r>
      <w:proofErr w:type="spellStart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мерчандайзер</w:t>
      </w:r>
      <w:proofErr w:type="spellEnd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Сервис появился не вчера, но приобрел известность в последний год. </w:t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 регистрируетесь на сайте, выгружаете каталог продуктов YML и вставляете строчку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Javascript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подвал </w:t>
      </w:r>
      <w:proofErr w:type="gram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вашего</w:t>
      </w:r>
      <w:proofErr w:type="gram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интернет-магазина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Crossss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собирает статистику о поведении каждого пользователя на сайте, а потом рекомендует ему индивидуально подобранные товары в соответствии с тем, что он просматривал в каталоге или добавлял в корзину. </w:t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510530" cy="3220720"/>
            <wp:effectExtent l="19050" t="0" r="0" b="0"/>
            <wp:docPr id="3" name="Рисунок 3" descr="innovation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nnovation_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0530" cy="3220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Сервис позволяет подстроить отображение каталога, отдельных товарных категорий и результатов поиска по сайту под каждого покупателя. Посетителям показываются в первую очередь те категории в каталоге и отдельные товары, которые покупали посетители с похожим поведением. </w:t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Если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Crossss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знает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e-mail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посетителя, который бросил просмотр </w:t>
      </w:r>
      <w:proofErr w:type="spellStart"/>
      <w:proofErr w:type="gram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интернет-магазина</w:t>
      </w:r>
      <w:proofErr w:type="spellEnd"/>
      <w:proofErr w:type="gram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или корзину, то отправляет ему серию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триггерных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писем с предложением вернуться и завершить покупку или посмотреть другие товары. </w:t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Дополнительные возможности:</w:t>
      </w: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Персонализация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товаров в рассылках. В письмо-подтверждение покупки можно вставить блок рекомендаций сопутствующих товаров. А блоки товарных рекомендаций в регулярных рассылках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Crossss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затачивает под конкретного пользователя. </w:t>
      </w:r>
    </w:p>
    <w:p w:rsidR="005B7A45" w:rsidRPr="00F668F8" w:rsidRDefault="005B7A45" w:rsidP="005B7A45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Вернуть покупателя: миссия выполнима </w:t>
      </w:r>
    </w:p>
    <w:p w:rsid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Интернет все быстрее проникает по всей территории России, и через пару лет его освоят жители последней деревни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Гадюкино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Крайнем Севере. Что дальше? Новых покупателей, только что открывших для себя магию покупок через Сеть, будет все меньше. А значит, придется думать, как каждого посетителя вашего сайта превратить в покупателя, а случайного клиента сделать вашим поклонником. </w:t>
      </w:r>
    </w:p>
    <w:p w:rsidR="00F668F8" w:rsidRDefault="00F668F8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3.</w:t>
      </w: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proofErr w:type="spellStart"/>
      <w:r w:rsidR="00D82B30"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fldChar w:fldCharType="begin"/>
      </w:r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instrText xml:space="preserve"> HYPERLINK "http://mailtrig.ru/" \t "_blank" </w:instrText>
      </w:r>
      <w:r w:rsidR="00D82B30"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fldChar w:fldCharType="separate"/>
      </w:r>
      <w:r w:rsidRPr="00F668F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u w:val="single"/>
          <w:lang w:eastAsia="ru-RU"/>
        </w:rPr>
        <w:t>Mailtrig.ru</w:t>
      </w:r>
      <w:proofErr w:type="spellEnd"/>
      <w:r w:rsidR="00D82B30"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fldChar w:fldCharType="end"/>
      </w: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конкуренты </w:t>
      </w:r>
      <w:proofErr w:type="spellStart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Crosss</w:t>
      </w:r>
      <w:proofErr w:type="spellEnd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, которые сосредоточили усилия на одном направлении – возврате посетителя на сайт при помощи </w:t>
      </w:r>
      <w:proofErr w:type="spellStart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триггерных</w:t>
      </w:r>
      <w:proofErr w:type="spellEnd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писем</w:t>
      </w: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Триггерные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e-mail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отправляются после определенного действия посетителя либо сценария, включающего несколько действий. Самый простой пример – письмо с приветствием только что зарегистрировавшемуся посетителю или «спасибо» за покупку. Более сложный и долгосрочный сценарий – постоянная клиентка </w:t>
      </w:r>
      <w:proofErr w:type="spellStart"/>
      <w:proofErr w:type="gram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интернет-магазина</w:t>
      </w:r>
      <w:proofErr w:type="spellEnd"/>
      <w:proofErr w:type="gram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покупает один и тот же крем для лица. Через 60 дней после покупки ей падает письмо с предложением пополнить запас. </w:t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Сервис позволяет отправлять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триггерные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письма тем вашим посетителям, которые уже оставили свой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e-mail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 оформлении заказа, регистрации / авторизации, подписке на рассылку. Кроме стандартных сценариев, вы можете создавать свои собственные из готовых блоков в личном кабинете сервиса. Действия пользователя отслеживаются при помощи Javascript-кода, кусочки которого вы размещаете на тех страницах, с которых хотите собирать данные. </w:t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Дополнительные возможности</w:t>
      </w: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</w:p>
    <w:p w:rsidR="005B7A45" w:rsidRPr="00F668F8" w:rsidRDefault="005B7A45" w:rsidP="005B7A45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встроенный</w:t>
      </w:r>
      <w:proofErr w:type="gram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онлайн-редактор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писем;</w:t>
      </w:r>
    </w:p>
    <w:p w:rsidR="005B7A45" w:rsidRPr="00F668F8" w:rsidRDefault="005B7A45" w:rsidP="005B7A45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мониторинг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доставляемости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5B7A45" w:rsidRPr="00F668F8" w:rsidRDefault="005B7A45" w:rsidP="005B7A45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A/B-тестирование;</w:t>
      </w:r>
    </w:p>
    <w:p w:rsidR="005B7A45" w:rsidRDefault="005B7A45" w:rsidP="005B7A45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аналитика e-mail-компаний.</w:t>
      </w:r>
    </w:p>
    <w:p w:rsidR="00F668F8" w:rsidRDefault="00F668F8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4. VeInteractive.com – английская маркетинговая компания, которая разработала сразу несколько решений, позволяющих </w:t>
      </w:r>
      <w:proofErr w:type="spellStart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онлайн-магазину</w:t>
      </w:r>
      <w:proofErr w:type="spellEnd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удержать или вернуть решившего уйти покупателя </w:t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Обслуживает более 3,5 тысячи клиентов в электронной коммерции по всему миру. Работает на 19 языках, имеет 12 офисов от Лондона до Токио. </w:t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Первый российский клиент появился у </w:t>
      </w:r>
      <w:hyperlink r:id="rId17" w:tgtFrame="_blank" w:history="1">
        <w:proofErr w:type="spellStart"/>
        <w:r w:rsidRPr="00F668F8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VeInteractive</w:t>
        </w:r>
        <w:proofErr w:type="spellEnd"/>
      </w:hyperlink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сентябре 2013 года, а локализованную версию сайта запустили только в апреле 2014 года. Сейчас компания работает с 52 клиентами в России, включая «Эльдорадо», «Детский мир»,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Rendez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Vous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Отечественных клиентов поддерживает отдельная русскоязычная команда в лондонском офисе. </w:t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выставке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VeInteractive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впервые в нашей стране будет презентовать свои </w:t>
      </w:r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решения</w:t>
      </w: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широкой публики: </w:t>
      </w:r>
    </w:p>
    <w:p w:rsidR="005B7A45" w:rsidRPr="00F668F8" w:rsidRDefault="005B7A45" w:rsidP="005B7A4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VeChat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чат-робот, запускается со страницы с корзиной, если покупатель долго бездействует и хочет уйти. Предлагает помощь, отвечает на вопросы.</w:t>
      </w:r>
    </w:p>
    <w:p w:rsidR="005B7A45" w:rsidRPr="00F668F8" w:rsidRDefault="005B7A45" w:rsidP="005B7A4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VeContact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сервис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триггерных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писем. Получает данные по брошенным корзинам и создает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персонализованные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e-mail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c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предложением вернуться и завершить покупку.</w:t>
      </w:r>
    </w:p>
    <w:p w:rsidR="005B7A45" w:rsidRPr="00F668F8" w:rsidRDefault="005B7A45" w:rsidP="005B7A4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VeAssist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активируется, когда посетитель собирается уйти с вашего сайта, и предлагает ему улучшенный поиск по конкретным товарам в динамическом слое окна.</w:t>
      </w:r>
    </w:p>
    <w:p w:rsidR="005B7A45" w:rsidRPr="00F668F8" w:rsidRDefault="005B7A45" w:rsidP="005B7A4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VeGenie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–RTB-решение, создающее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таргетированные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динамические баннеры, которые «гоняются» по Интернету за ушедшими от вас покупателями. Чтобы избежать эффекта навязчивости, в него встроена возможность ограничить число баннеров, которые ваш посетитель увидит после ухода с сайта.</w:t>
      </w:r>
    </w:p>
    <w:p w:rsidR="005B7A45" w:rsidRPr="00F668F8" w:rsidRDefault="005B7A45" w:rsidP="005B7A4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VeInsights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отраслевая аналитика, заточенная под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e-commerce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B7A45" w:rsidRPr="00F668F8" w:rsidRDefault="005B7A45" w:rsidP="005B7A4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VeCommerce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единая платформа для управления сразу несколькими e-commerce-сайтами с возможностью локализации для каждой конкретной страны, языка и валюты.</w:t>
      </w:r>
    </w:p>
    <w:p w:rsidR="005B7A45" w:rsidRPr="00F668F8" w:rsidRDefault="005B7A45" w:rsidP="005B7A45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И купить, и потрепаться. Срастаемся с </w:t>
      </w:r>
      <w:proofErr w:type="spellStart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соцсетями</w:t>
      </w:r>
      <w:proofErr w:type="spellEnd"/>
    </w:p>
    <w:p w:rsid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Продажи через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соцсети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это «снежный человек»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e-commerce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О них до сих пор спорят, то ли они есть, то ли их нет. Большие группы в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соцсетях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крупных магазинов вроде «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Юлмарта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скорее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имиджевое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решение.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Узконишевые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магазинчики кое-как справляются с продажами постоянным клиентам через группы «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ВКонтакте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».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Одежники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проводят неплохие маркетинговые акции через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Instagram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Pinterest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А дальше? Какой может быть интеграция ИМ и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соцсетей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? Один из возможных ответов – это… </w:t>
      </w:r>
    </w:p>
    <w:p w:rsidR="00F668F8" w:rsidRDefault="00F668F8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5. </w:t>
      </w:r>
      <w:proofErr w:type="spellStart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Trade&amp;Chat</w:t>
      </w:r>
      <w:proofErr w:type="spellEnd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– интересный гибрид </w:t>
      </w:r>
      <w:proofErr w:type="spellStart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маркетплейса</w:t>
      </w:r>
      <w:proofErr w:type="spellEnd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и социальной сети </w:t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Здесь покупатель может оставить заявку с описанием того, что хочет приобрести, и указанием города, где он живет. Заявка попадает к продавцам, создавшим подписку на соответствующую товарную категорию. Они могут предложить человеку интересующий его товар – клиенту останется только сравнивать цены и условия. </w:t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Авторизоваться в </w:t>
      </w:r>
      <w:hyperlink r:id="rId18" w:tgtFrame="_blank" w:history="1">
        <w:proofErr w:type="spellStart"/>
        <w:r w:rsidRPr="00F668F8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Trade&amp;Chat</w:t>
        </w:r>
        <w:proofErr w:type="spellEnd"/>
      </w:hyperlink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можно из-под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аккаунта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соцсети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при этом автоматически создается пустой профиль, который позже можно заполнить. У сервиса есть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веб-версия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приложения под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Windows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iOS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Android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69186" cy="1944997"/>
            <wp:effectExtent l="19050" t="0" r="0" b="0"/>
            <wp:docPr id="4" name="Рисунок 4" descr="innovation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nnovation_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634" cy="1945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Пользователь, который еще не определился с тем, какую именно марку и модель товара он хочет, может спросить совета у экспертов. Продавцы, консультируя покупателей, могут становиться экспертами в своей товарной категории. Эксперты получают бонусные баллы, которые могут потратить на покупки внутри сервиса. Советоваться, общаться и уточнять детали сделки можно через встроенный чат. В приложениях для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iOs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Android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Windows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кроме чата, есть еще и функция голосовых и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видеозвонков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22414" cy="2090901"/>
            <wp:effectExtent l="19050" t="0" r="1736" b="0"/>
            <wp:docPr id="5" name="Рисунок 5" descr="innovation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nnovation_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3234" cy="2091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Сама разработка российская, а головная компания зарегистрирована в Швейцарии. Сервис работает в бета-версии. На российский рынок он вышел в мае 2014 года, и счет зарегистрировавшихся пользователей пока идет всего лишь на тысячи. После «обкатки» в России команда сервиса планирует освоить Чехию, Германию, а потом, возможно, другие европейские страны и Китай. </w:t>
      </w:r>
    </w:p>
    <w:p w:rsidR="00F668F8" w:rsidRDefault="00F668F8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6.</w:t>
      </w: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Deliverator.ru</w:t>
      </w:r>
      <w:proofErr w:type="spellEnd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– </w:t>
      </w:r>
      <w:proofErr w:type="spellStart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онлайн-сервис</w:t>
      </w:r>
      <w:proofErr w:type="spellEnd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управления курьерской доставкой</w:t>
      </w: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Попытка превратить курьерскую доставку в аналог «Тетриса», где все просто и управляемо. </w:t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Deliverator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состоит из двух частей: </w:t>
      </w:r>
    </w:p>
    <w:p w:rsidR="005B7A45" w:rsidRPr="00F668F8" w:rsidRDefault="005B7A45" w:rsidP="005B7A45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Менеджер, управляющий курьерами, работает с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веб-приложением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ПК. Он видит всю информацию в удобном интерфейсе: списки заданий и местонахождение каждого курьера, статусы заказов, прогноз времени доставки. Из приложения можно связаться с курьером через встроенный чат, выгрузить отчеты и аналитику по доставкам. В приложение можно импортировать заказы прямо из CMS.</w:t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825025" cy="1976673"/>
            <wp:effectExtent l="19050" t="0" r="4025" b="0"/>
            <wp:docPr id="6" name="Рисунок 6" descr="innovation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nnovation_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6226" cy="1977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7A45" w:rsidRPr="00F668F8" w:rsidRDefault="005B7A45" w:rsidP="005B7A45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Курьеры устанавливают себе на смартфон мобильное приложение. В одно касание можно посмотреть адрес доставки на карте, проложить маршрут или воспользоваться картами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Google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Yandex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, выстроить заказы для себя в оптимальном порядке, перезвонить клиенту или отправить СМС. Сервис прогнозирует время доставки с учетом пробок.</w:t>
      </w:r>
    </w:p>
    <w:p w:rsid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779949" cy="2822368"/>
            <wp:effectExtent l="19050" t="0" r="0" b="0"/>
            <wp:docPr id="7" name="Рисунок 7" descr="innovation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nnovation_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136" cy="2823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68F8" w:rsidRDefault="00F668F8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7. </w:t>
      </w:r>
      <w:proofErr w:type="spellStart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ClickFrog.ru</w:t>
      </w:r>
      <w:proofErr w:type="spellEnd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 – симпатичный сервис для автоматической борьбы со </w:t>
      </w:r>
      <w:proofErr w:type="spellStart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скликиванием</w:t>
      </w:r>
      <w:proofErr w:type="spellEnd"/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контекстных объявлений. </w:t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некоторым оценкам, число мошеннических кликов составляет сейчас 10–20% рекламного трафика. До последнего времени каждый боролся со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скликиванием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как мог. Одни использовали возможности серверного языка PHP, другие писали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скрипты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JavaScript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работающие на стороне пользователя.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ClickFrog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создан</w:t>
      </w:r>
      <w:proofErr w:type="gram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чтобы избавить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интернет-магазинщиков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 этого труда.</w:t>
      </w:r>
      <w:r w:rsidRPr="00F668F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Сервис отслеживает все переходы с объявлений рекламодателя, идентифицирует пользователей по более двадцати параметрам,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мониторит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их поведение, создает и анализирует шаблоны движений по сайту. В итоге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ClickFrog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выявляет и автоматически блокирует IP, с </w:t>
      </w:r>
      <w:proofErr w:type="gram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которых</w:t>
      </w:r>
      <w:proofErr w:type="gram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идут мошеннические переходы, и неэффективные рекламные площадки, приносящие нецелевой трафик. </w:t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41655" cy="3451538"/>
            <wp:effectExtent l="19050" t="0" r="0" b="0"/>
            <wp:docPr id="8" name="Рисунок 8" descr="innovation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nnovation_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0311" cy="3450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7A45" w:rsidRPr="00F668F8" w:rsidRDefault="005B7A45" w:rsidP="005B7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Алгоритм используется и отлаживается группой компаний «Семантика» с 2011 года. Сервис интегрируется с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Google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AdWords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Яндекс</w:t>
      </w:r>
      <w:proofErr w:type="gramStart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.Д</w:t>
      </w:r>
      <w:proofErr w:type="gram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>ирект</w:t>
      </w:r>
      <w:proofErr w:type="spellEnd"/>
      <w:r w:rsidRPr="00F668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«Бегун». К нему также привинчен модуль «Электронная коммерция», автоматизирующий управление ставками в режиме реального времени. </w:t>
      </w:r>
    </w:p>
    <w:p w:rsidR="00F00BCE" w:rsidRPr="00F668F8" w:rsidRDefault="00F00BCE">
      <w:pPr>
        <w:rPr>
          <w:rFonts w:ascii="Times New Roman" w:hAnsi="Times New Roman" w:cs="Times New Roman"/>
          <w:sz w:val="24"/>
          <w:szCs w:val="24"/>
        </w:rPr>
      </w:pPr>
    </w:p>
    <w:p w:rsidR="005B7A45" w:rsidRPr="00F668F8" w:rsidRDefault="005B7A45">
      <w:pPr>
        <w:rPr>
          <w:rFonts w:ascii="Times New Roman" w:hAnsi="Times New Roman" w:cs="Times New Roman"/>
          <w:sz w:val="24"/>
          <w:szCs w:val="24"/>
        </w:rPr>
      </w:pPr>
    </w:p>
    <w:sectPr w:rsidR="005B7A45" w:rsidRPr="00F668F8" w:rsidSect="00F668F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224D03"/>
    <w:multiLevelType w:val="hybridMultilevel"/>
    <w:tmpl w:val="0D8AB6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BB6C8E"/>
    <w:multiLevelType w:val="multilevel"/>
    <w:tmpl w:val="74A0BF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F02582F"/>
    <w:multiLevelType w:val="multilevel"/>
    <w:tmpl w:val="877AE5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9F847B8"/>
    <w:multiLevelType w:val="hybridMultilevel"/>
    <w:tmpl w:val="256C0B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F0C183C"/>
    <w:multiLevelType w:val="multilevel"/>
    <w:tmpl w:val="F1469E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76450BE7"/>
    <w:multiLevelType w:val="multilevel"/>
    <w:tmpl w:val="B0A8B6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2"/>
  </w:num>
  <w:num w:numId="3">
    <w:abstractNumId w:val="5"/>
  </w:num>
  <w:num w:numId="4">
    <w:abstractNumId w:val="4"/>
  </w:num>
  <w:num w:numId="5">
    <w:abstractNumId w:val="0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59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5B7A45"/>
    <w:rsid w:val="00421B0C"/>
    <w:rsid w:val="005672F5"/>
    <w:rsid w:val="005B7A45"/>
    <w:rsid w:val="006041DD"/>
    <w:rsid w:val="007700D8"/>
    <w:rsid w:val="008610F1"/>
    <w:rsid w:val="00A44701"/>
    <w:rsid w:val="00D17C18"/>
    <w:rsid w:val="00D82B30"/>
    <w:rsid w:val="00E42C6C"/>
    <w:rsid w:val="00F00BCE"/>
    <w:rsid w:val="00F668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0BCE"/>
  </w:style>
  <w:style w:type="paragraph" w:styleId="1">
    <w:name w:val="heading 1"/>
    <w:basedOn w:val="a"/>
    <w:link w:val="10"/>
    <w:uiPriority w:val="9"/>
    <w:qFormat/>
    <w:rsid w:val="005B7A4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5B7A4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B7A4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5B7A45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3">
    <w:name w:val="Strong"/>
    <w:basedOn w:val="a0"/>
    <w:uiPriority w:val="22"/>
    <w:qFormat/>
    <w:rsid w:val="005B7A45"/>
    <w:rPr>
      <w:b/>
      <w:bCs/>
    </w:rPr>
  </w:style>
  <w:style w:type="character" w:styleId="a4">
    <w:name w:val="Hyperlink"/>
    <w:basedOn w:val="a0"/>
    <w:uiPriority w:val="99"/>
    <w:unhideWhenUsed/>
    <w:rsid w:val="005B7A45"/>
    <w:rPr>
      <w:color w:val="0000FF"/>
      <w:u w:val="single"/>
    </w:rPr>
  </w:style>
  <w:style w:type="character" w:customStyle="1" w:styleId="in-widget">
    <w:name w:val="in-widget"/>
    <w:basedOn w:val="a0"/>
    <w:rsid w:val="005B7A45"/>
  </w:style>
  <w:style w:type="paragraph" w:styleId="a5">
    <w:name w:val="Normal (Web)"/>
    <w:basedOn w:val="a"/>
    <w:uiPriority w:val="99"/>
    <w:semiHidden/>
    <w:unhideWhenUsed/>
    <w:rsid w:val="005B7A4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5B7A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B7A45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59"/>
    <w:rsid w:val="007700D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 Paragraph"/>
    <w:basedOn w:val="a"/>
    <w:uiPriority w:val="34"/>
    <w:qFormat/>
    <w:rsid w:val="00D17C18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540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96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871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16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211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9586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0458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812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949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82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0617827">
          <w:marLeft w:val="0"/>
          <w:marRight w:val="0"/>
          <w:marTop w:val="0"/>
          <w:marBottom w:val="0"/>
          <w:divBdr>
            <w:top w:val="single" w:sz="4" w:space="8" w:color="D9D9D9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33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15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4.bin"/><Relationship Id="rId18" Type="http://schemas.openxmlformats.org/officeDocument/2006/relationships/hyperlink" Target="https://www.tradeinchat.com/ru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7" Type="http://schemas.openxmlformats.org/officeDocument/2006/relationships/oleObject" Target="embeddings/oleObject1.bin"/><Relationship Id="rId12" Type="http://schemas.openxmlformats.org/officeDocument/2006/relationships/image" Target="media/image5.png"/><Relationship Id="rId17" Type="http://schemas.openxmlformats.org/officeDocument/2006/relationships/hyperlink" Target="http://www.veinteractive.com/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oleObject" Target="embeddings/oleObject3.bin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hyperlink" Target="http://expo.oborot.ru/mclasses.html?utm_source=e-xecutive&amp;utm_medium=context&amp;utm_campaign=e-xecutive_context" TargetMode="External"/><Relationship Id="rId23" Type="http://schemas.openxmlformats.org/officeDocument/2006/relationships/image" Target="media/image12.jpeg"/><Relationship Id="rId10" Type="http://schemas.openxmlformats.org/officeDocument/2006/relationships/image" Target="media/image4.png"/><Relationship Id="rId19" Type="http://schemas.openxmlformats.org/officeDocument/2006/relationships/image" Target="media/image8.jpeg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6.jpeg"/><Relationship Id="rId22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1705</Words>
  <Characters>9722</Characters>
  <Application>Microsoft Office Word</Application>
  <DocSecurity>0</DocSecurity>
  <Lines>81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Евгения</dc:creator>
  <cp:lastModifiedBy>фы</cp:lastModifiedBy>
  <cp:revision>2</cp:revision>
  <cp:lastPrinted>2015-10-20T03:42:00Z</cp:lastPrinted>
  <dcterms:created xsi:type="dcterms:W3CDTF">2016-10-16T14:09:00Z</dcterms:created>
  <dcterms:modified xsi:type="dcterms:W3CDTF">2016-10-16T14:09:00Z</dcterms:modified>
</cp:coreProperties>
</file>